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89" w:rsidRPr="00282489" w:rsidRDefault="00282489" w:rsidP="007A5EA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282489">
        <w:rPr>
          <w:rFonts w:ascii="Times New Roman" w:eastAsia="Times New Roman" w:hAnsi="Times New Roman" w:cs="Times New Roman"/>
          <w:b/>
          <w:bCs/>
          <w:color w:val="000000"/>
          <w:kern w:val="36"/>
          <w:sz w:val="42"/>
          <w:szCs w:val="42"/>
        </w:rPr>
        <w:t>Humanism and the Renaissance</w:t>
      </w:r>
    </w:p>
    <w:tbl>
      <w:tblPr>
        <w:tblW w:w="0" w:type="auto"/>
        <w:tblCellMar>
          <w:top w:w="15" w:type="dxa"/>
          <w:left w:w="15" w:type="dxa"/>
          <w:bottom w:w="15" w:type="dxa"/>
          <w:right w:w="15" w:type="dxa"/>
        </w:tblCellMar>
        <w:tblLook w:val="04A0"/>
      </w:tblPr>
      <w:tblGrid>
        <w:gridCol w:w="4510"/>
        <w:gridCol w:w="4870"/>
      </w:tblGrid>
      <w:tr w:rsidR="00282489" w:rsidRPr="00282489" w:rsidTr="007A5EA8">
        <w:tc>
          <w:tcPr>
            <w:tcW w:w="4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82489" w:rsidRPr="00282489" w:rsidRDefault="00282489" w:rsidP="00282489">
            <w:pPr>
              <w:spacing w:after="0" w:line="0" w:lineRule="atLeast"/>
              <w:jc w:val="center"/>
              <w:outlineLvl w:val="0"/>
              <w:rPr>
                <w:rFonts w:ascii="Times New Roman" w:eastAsia="Times New Roman" w:hAnsi="Times New Roman" w:cs="Times New Roman"/>
                <w:b/>
                <w:bCs/>
                <w:kern w:val="36"/>
                <w:sz w:val="48"/>
                <w:szCs w:val="48"/>
              </w:rPr>
            </w:pPr>
            <w:r w:rsidRPr="00282489">
              <w:rPr>
                <w:rFonts w:ascii="Times New Roman" w:eastAsia="Times New Roman" w:hAnsi="Times New Roman" w:cs="Times New Roman"/>
                <w:color w:val="000000"/>
                <w:kern w:val="36"/>
                <w:sz w:val="38"/>
                <w:szCs w:val="38"/>
              </w:rPr>
              <w:t xml:space="preserve">Medieval Painting </w:t>
            </w:r>
          </w:p>
        </w:tc>
        <w:tc>
          <w:tcPr>
            <w:tcW w:w="4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82489" w:rsidRPr="00282489" w:rsidRDefault="00282489" w:rsidP="00282489">
            <w:pPr>
              <w:spacing w:after="0" w:line="0" w:lineRule="atLeast"/>
              <w:jc w:val="center"/>
              <w:rPr>
                <w:rFonts w:ascii="Times New Roman" w:eastAsia="Times New Roman" w:hAnsi="Times New Roman" w:cs="Times New Roman"/>
                <w:sz w:val="24"/>
                <w:szCs w:val="24"/>
              </w:rPr>
            </w:pPr>
            <w:r w:rsidRPr="00282489">
              <w:rPr>
                <w:rFonts w:ascii="Times New Roman" w:eastAsia="Times New Roman" w:hAnsi="Times New Roman" w:cs="Times New Roman"/>
                <w:color w:val="000000"/>
                <w:sz w:val="38"/>
                <w:szCs w:val="38"/>
              </w:rPr>
              <w:t xml:space="preserve">Italian Renaissance Painting </w:t>
            </w:r>
          </w:p>
        </w:tc>
      </w:tr>
      <w:tr w:rsidR="00282489" w:rsidRPr="00282489" w:rsidTr="007A5EA8">
        <w:tc>
          <w:tcPr>
            <w:tcW w:w="45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82489" w:rsidRPr="00282489" w:rsidRDefault="00282489" w:rsidP="007A5EA8">
            <w:pPr>
              <w:numPr>
                <w:ilvl w:val="0"/>
                <w:numId w:val="1"/>
              </w:numPr>
              <w:tabs>
                <w:tab w:val="clear" w:pos="720"/>
                <w:tab w:val="num" w:pos="550"/>
              </w:tabs>
              <w:spacing w:before="100" w:beforeAutospacing="1" w:after="100" w:afterAutospacing="1" w:line="240" w:lineRule="auto"/>
              <w:ind w:left="370"/>
              <w:textAlignment w:val="baseline"/>
              <w:rPr>
                <w:rFonts w:ascii="Times New Roman" w:eastAsia="Times New Roman" w:hAnsi="Times New Roman" w:cs="Times New Roman"/>
                <w:color w:val="000000"/>
                <w:sz w:val="26"/>
                <w:szCs w:val="26"/>
              </w:rPr>
            </w:pPr>
            <w:r w:rsidRPr="00282489">
              <w:rPr>
                <w:rFonts w:ascii="Times New Roman" w:eastAsia="Times New Roman" w:hAnsi="Times New Roman" w:cs="Times New Roman"/>
                <w:color w:val="000000"/>
                <w:sz w:val="32"/>
                <w:szCs w:val="32"/>
              </w:rPr>
              <w:t xml:space="preserve">500–1350 AD </w:t>
            </w:r>
          </w:p>
          <w:p w:rsidR="00282489" w:rsidRPr="00282489" w:rsidRDefault="00282489" w:rsidP="007A5EA8">
            <w:pPr>
              <w:numPr>
                <w:ilvl w:val="0"/>
                <w:numId w:val="1"/>
              </w:numPr>
              <w:tabs>
                <w:tab w:val="clear" w:pos="720"/>
                <w:tab w:val="num" w:pos="550"/>
              </w:tabs>
              <w:spacing w:before="100" w:beforeAutospacing="1" w:after="100" w:afterAutospacing="1" w:line="240" w:lineRule="auto"/>
              <w:ind w:left="370"/>
              <w:textAlignment w:val="baseline"/>
              <w:rPr>
                <w:rFonts w:ascii="Times New Roman" w:eastAsia="Times New Roman" w:hAnsi="Times New Roman" w:cs="Times New Roman"/>
                <w:color w:val="000000"/>
                <w:sz w:val="26"/>
                <w:szCs w:val="26"/>
              </w:rPr>
            </w:pPr>
            <w:r w:rsidRPr="00282489">
              <w:rPr>
                <w:rFonts w:ascii="Times New Roman" w:eastAsia="Times New Roman" w:hAnsi="Times New Roman" w:cs="Times New Roman"/>
                <w:color w:val="000000"/>
                <w:sz w:val="32"/>
                <w:szCs w:val="32"/>
              </w:rPr>
              <w:t>Christian subject matter</w:t>
            </w:r>
          </w:p>
          <w:p w:rsidR="00282489" w:rsidRPr="00282489" w:rsidRDefault="00282489" w:rsidP="007A5EA8">
            <w:pPr>
              <w:numPr>
                <w:ilvl w:val="0"/>
                <w:numId w:val="1"/>
              </w:numPr>
              <w:tabs>
                <w:tab w:val="clear" w:pos="720"/>
                <w:tab w:val="num" w:pos="550"/>
              </w:tabs>
              <w:spacing w:before="100" w:beforeAutospacing="1" w:after="100" w:afterAutospacing="1" w:line="240" w:lineRule="auto"/>
              <w:ind w:left="370"/>
              <w:textAlignment w:val="baseline"/>
              <w:rPr>
                <w:rFonts w:ascii="Times New Roman" w:eastAsia="Times New Roman" w:hAnsi="Times New Roman" w:cs="Times New Roman"/>
                <w:color w:val="000000"/>
                <w:sz w:val="26"/>
                <w:szCs w:val="26"/>
              </w:rPr>
            </w:pPr>
            <w:r w:rsidRPr="00282489">
              <w:rPr>
                <w:rFonts w:ascii="Times New Roman" w:eastAsia="Times New Roman" w:hAnsi="Times New Roman" w:cs="Times New Roman"/>
                <w:color w:val="000000"/>
                <w:sz w:val="32"/>
                <w:szCs w:val="32"/>
              </w:rPr>
              <w:t>Humans are clothed</w:t>
            </w:r>
          </w:p>
          <w:p w:rsidR="00282489" w:rsidRPr="00282489" w:rsidRDefault="00282489" w:rsidP="007A5EA8">
            <w:pPr>
              <w:numPr>
                <w:ilvl w:val="0"/>
                <w:numId w:val="1"/>
              </w:numPr>
              <w:tabs>
                <w:tab w:val="clear" w:pos="720"/>
                <w:tab w:val="num" w:pos="550"/>
              </w:tabs>
              <w:spacing w:before="100" w:beforeAutospacing="1" w:after="100" w:afterAutospacing="1" w:line="0" w:lineRule="atLeast"/>
              <w:ind w:left="370"/>
              <w:textAlignment w:val="baseline"/>
              <w:rPr>
                <w:rFonts w:ascii="Times New Roman" w:eastAsia="Times New Roman" w:hAnsi="Times New Roman" w:cs="Times New Roman"/>
                <w:color w:val="000000"/>
                <w:sz w:val="26"/>
                <w:szCs w:val="26"/>
              </w:rPr>
            </w:pPr>
            <w:r w:rsidRPr="00282489">
              <w:rPr>
                <w:rFonts w:ascii="Times New Roman" w:eastAsia="Times New Roman" w:hAnsi="Times New Roman" w:cs="Times New Roman"/>
                <w:color w:val="000000"/>
                <w:sz w:val="32"/>
                <w:szCs w:val="32"/>
              </w:rPr>
              <w:t>Lack of concern for anatomical correctness in human depiction</w:t>
            </w:r>
          </w:p>
        </w:tc>
        <w:tc>
          <w:tcPr>
            <w:tcW w:w="48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82489" w:rsidRPr="00282489" w:rsidRDefault="00282489" w:rsidP="00282489">
            <w:pPr>
              <w:spacing w:after="0" w:line="240" w:lineRule="auto"/>
              <w:rPr>
                <w:rFonts w:ascii="Times New Roman" w:eastAsia="Times New Roman" w:hAnsi="Times New Roman" w:cs="Times New Roman"/>
                <w:sz w:val="24"/>
                <w:szCs w:val="24"/>
              </w:rPr>
            </w:pPr>
            <w:r w:rsidRPr="00282489">
              <w:rPr>
                <w:rFonts w:ascii="Times New Roman" w:eastAsia="Times New Roman" w:hAnsi="Symbol" w:cs="Times New Roman"/>
                <w:sz w:val="24"/>
                <w:szCs w:val="24"/>
              </w:rPr>
              <w:t></w:t>
            </w:r>
            <w:r w:rsidRPr="00282489">
              <w:rPr>
                <w:rFonts w:ascii="Times New Roman" w:eastAsia="Times New Roman" w:hAnsi="Times New Roman" w:cs="Times New Roman"/>
                <w:sz w:val="24"/>
                <w:szCs w:val="24"/>
              </w:rPr>
              <w:t xml:space="preserve">  </w:t>
            </w:r>
            <w:r w:rsidRPr="00282489">
              <w:rPr>
                <w:rFonts w:ascii="Times New Roman" w:eastAsia="Times New Roman" w:hAnsi="Times New Roman" w:cs="Times New Roman"/>
                <w:color w:val="000000"/>
                <w:sz w:val="32"/>
                <w:szCs w:val="32"/>
              </w:rPr>
              <w:t>1350– mid 1500s AD</w:t>
            </w:r>
          </w:p>
          <w:p w:rsidR="00282489" w:rsidRPr="00282489" w:rsidRDefault="00282489" w:rsidP="00282489">
            <w:pPr>
              <w:spacing w:after="0" w:line="240" w:lineRule="auto"/>
              <w:rPr>
                <w:rFonts w:ascii="Times New Roman" w:eastAsia="Times New Roman" w:hAnsi="Times New Roman" w:cs="Times New Roman"/>
                <w:sz w:val="24"/>
                <w:szCs w:val="24"/>
              </w:rPr>
            </w:pPr>
            <w:r w:rsidRPr="00282489">
              <w:rPr>
                <w:rFonts w:ascii="Times New Roman" w:eastAsia="Times New Roman" w:hAnsi="Symbol" w:cs="Times New Roman"/>
                <w:sz w:val="24"/>
                <w:szCs w:val="24"/>
              </w:rPr>
              <w:t></w:t>
            </w:r>
            <w:r w:rsidRPr="00282489">
              <w:rPr>
                <w:rFonts w:ascii="Times New Roman" w:eastAsia="Times New Roman" w:hAnsi="Times New Roman" w:cs="Times New Roman"/>
                <w:sz w:val="24"/>
                <w:szCs w:val="24"/>
              </w:rPr>
              <w:t xml:space="preserve">  </w:t>
            </w:r>
            <w:r w:rsidRPr="00282489">
              <w:rPr>
                <w:rFonts w:ascii="Times New Roman" w:eastAsia="Times New Roman" w:hAnsi="Times New Roman" w:cs="Times New Roman"/>
                <w:color w:val="000000"/>
                <w:sz w:val="32"/>
                <w:szCs w:val="32"/>
              </w:rPr>
              <w:t xml:space="preserve">Greater attention to natural detail </w:t>
            </w:r>
          </w:p>
          <w:p w:rsidR="00282489" w:rsidRPr="00282489" w:rsidRDefault="00282489" w:rsidP="00282489">
            <w:pPr>
              <w:spacing w:after="0" w:line="240" w:lineRule="auto"/>
              <w:rPr>
                <w:rFonts w:ascii="Times New Roman" w:eastAsia="Times New Roman" w:hAnsi="Times New Roman" w:cs="Times New Roman"/>
                <w:sz w:val="24"/>
                <w:szCs w:val="24"/>
              </w:rPr>
            </w:pPr>
            <w:r w:rsidRPr="00282489">
              <w:rPr>
                <w:rFonts w:ascii="Times New Roman" w:eastAsia="Times New Roman" w:hAnsi="Symbol" w:cs="Times New Roman"/>
                <w:sz w:val="24"/>
                <w:szCs w:val="24"/>
              </w:rPr>
              <w:t></w:t>
            </w:r>
            <w:r w:rsidRPr="00282489">
              <w:rPr>
                <w:rFonts w:ascii="Times New Roman" w:eastAsia="Times New Roman" w:hAnsi="Times New Roman" w:cs="Times New Roman"/>
                <w:sz w:val="24"/>
                <w:szCs w:val="24"/>
              </w:rPr>
              <w:t xml:space="preserve">  </w:t>
            </w:r>
            <w:r w:rsidRPr="00282489">
              <w:rPr>
                <w:rFonts w:ascii="Times New Roman" w:eastAsia="Times New Roman" w:hAnsi="Times New Roman" w:cs="Times New Roman"/>
                <w:color w:val="000000"/>
                <w:sz w:val="32"/>
                <w:szCs w:val="32"/>
              </w:rPr>
              <w:t>Human forms often naked to emphasize body forms</w:t>
            </w:r>
          </w:p>
          <w:p w:rsidR="00282489" w:rsidRPr="00282489" w:rsidRDefault="00282489" w:rsidP="00282489">
            <w:pPr>
              <w:spacing w:after="0" w:line="240" w:lineRule="auto"/>
              <w:rPr>
                <w:rFonts w:ascii="Times New Roman" w:eastAsia="Times New Roman" w:hAnsi="Times New Roman" w:cs="Times New Roman"/>
                <w:sz w:val="24"/>
                <w:szCs w:val="24"/>
              </w:rPr>
            </w:pPr>
            <w:r w:rsidRPr="00282489">
              <w:rPr>
                <w:rFonts w:ascii="Times New Roman" w:eastAsia="Times New Roman" w:hAnsi="Symbol" w:cs="Times New Roman"/>
                <w:sz w:val="24"/>
                <w:szCs w:val="24"/>
              </w:rPr>
              <w:t></w:t>
            </w:r>
            <w:r w:rsidRPr="00282489">
              <w:rPr>
                <w:rFonts w:ascii="Times New Roman" w:eastAsia="Times New Roman" w:hAnsi="Times New Roman" w:cs="Times New Roman"/>
                <w:sz w:val="24"/>
                <w:szCs w:val="24"/>
              </w:rPr>
              <w:t xml:space="preserve">  </w:t>
            </w:r>
            <w:r w:rsidRPr="00282489">
              <w:rPr>
                <w:rFonts w:ascii="Times New Roman" w:eastAsia="Times New Roman" w:hAnsi="Times New Roman" w:cs="Times New Roman"/>
                <w:color w:val="000000"/>
                <w:sz w:val="32"/>
                <w:szCs w:val="32"/>
              </w:rPr>
              <w:t>Greco-Roman influences clearly visible</w:t>
            </w:r>
          </w:p>
          <w:p w:rsidR="00282489" w:rsidRPr="00282489" w:rsidRDefault="00282489" w:rsidP="00282489">
            <w:pPr>
              <w:spacing w:after="0" w:line="240" w:lineRule="auto"/>
              <w:rPr>
                <w:rFonts w:ascii="Times New Roman" w:eastAsia="Times New Roman" w:hAnsi="Times New Roman" w:cs="Times New Roman"/>
                <w:sz w:val="24"/>
                <w:szCs w:val="24"/>
              </w:rPr>
            </w:pPr>
            <w:r w:rsidRPr="00282489">
              <w:rPr>
                <w:rFonts w:ascii="Times New Roman" w:eastAsia="Times New Roman" w:hAnsi="Symbol" w:cs="Times New Roman"/>
                <w:sz w:val="24"/>
                <w:szCs w:val="24"/>
              </w:rPr>
              <w:t></w:t>
            </w:r>
            <w:r w:rsidRPr="00282489">
              <w:rPr>
                <w:rFonts w:ascii="Times New Roman" w:eastAsia="Times New Roman" w:hAnsi="Times New Roman" w:cs="Times New Roman"/>
                <w:sz w:val="24"/>
                <w:szCs w:val="24"/>
              </w:rPr>
              <w:t xml:space="preserve">  </w:t>
            </w:r>
            <w:r w:rsidRPr="00282489">
              <w:rPr>
                <w:rFonts w:ascii="Times New Roman" w:eastAsia="Times New Roman" w:hAnsi="Times New Roman" w:cs="Times New Roman"/>
                <w:color w:val="000000"/>
                <w:sz w:val="32"/>
                <w:szCs w:val="32"/>
              </w:rPr>
              <w:t xml:space="preserve">Human form glorified </w:t>
            </w:r>
          </w:p>
          <w:p w:rsidR="00282489" w:rsidRPr="00282489" w:rsidRDefault="00282489" w:rsidP="00282489">
            <w:pPr>
              <w:spacing w:after="0" w:line="0" w:lineRule="atLeast"/>
              <w:rPr>
                <w:rFonts w:ascii="Times New Roman" w:eastAsia="Times New Roman" w:hAnsi="Times New Roman" w:cs="Times New Roman"/>
                <w:sz w:val="24"/>
                <w:szCs w:val="24"/>
              </w:rPr>
            </w:pPr>
            <w:proofErr w:type="gramStart"/>
            <w:r w:rsidRPr="00282489">
              <w:rPr>
                <w:rFonts w:ascii="Times New Roman" w:eastAsia="Times New Roman" w:hAnsi="Symbol" w:cs="Times New Roman"/>
                <w:sz w:val="24"/>
                <w:szCs w:val="24"/>
              </w:rPr>
              <w:t></w:t>
            </w:r>
            <w:r w:rsidRPr="00282489">
              <w:rPr>
                <w:rFonts w:ascii="Times New Roman" w:eastAsia="Times New Roman" w:hAnsi="Times New Roman" w:cs="Times New Roman"/>
                <w:sz w:val="24"/>
                <w:szCs w:val="24"/>
              </w:rPr>
              <w:t xml:space="preserve">  </w:t>
            </w:r>
            <w:r w:rsidRPr="00282489">
              <w:rPr>
                <w:rFonts w:ascii="Times New Roman" w:eastAsia="Times New Roman" w:hAnsi="Times New Roman" w:cs="Times New Roman"/>
                <w:color w:val="000000"/>
                <w:sz w:val="32"/>
                <w:szCs w:val="32"/>
              </w:rPr>
              <w:t>Christian</w:t>
            </w:r>
            <w:proofErr w:type="gramEnd"/>
            <w:r w:rsidRPr="00282489">
              <w:rPr>
                <w:rFonts w:ascii="Times New Roman" w:eastAsia="Times New Roman" w:hAnsi="Times New Roman" w:cs="Times New Roman"/>
                <w:color w:val="000000"/>
                <w:sz w:val="32"/>
                <w:szCs w:val="32"/>
              </w:rPr>
              <w:t xml:space="preserve"> themes present, but not sole topic. </w:t>
            </w:r>
          </w:p>
        </w:tc>
      </w:tr>
    </w:tbl>
    <w:p w:rsidR="00282489" w:rsidRPr="00282489" w:rsidRDefault="00282489" w:rsidP="00282489">
      <w:pPr>
        <w:spacing w:after="0" w:line="240" w:lineRule="auto"/>
        <w:rPr>
          <w:rFonts w:ascii="Times New Roman" w:eastAsia="Times New Roman" w:hAnsi="Times New Roman" w:cs="Times New Roman"/>
          <w:color w:val="000000"/>
          <w:sz w:val="27"/>
          <w:szCs w:val="27"/>
        </w:rPr>
      </w:pPr>
      <w:r w:rsidRPr="00282489">
        <w:rPr>
          <w:rFonts w:ascii="Times New Roman" w:eastAsia="Times New Roman" w:hAnsi="Times New Roman" w:cs="Times New Roman"/>
          <w:color w:val="000000"/>
          <w:sz w:val="27"/>
          <w:szCs w:val="27"/>
        </w:rPr>
        <w:br/>
      </w:r>
    </w:p>
    <w:p w:rsidR="00282489" w:rsidRPr="00282489" w:rsidRDefault="00282489" w:rsidP="00282489">
      <w:pPr>
        <w:numPr>
          <w:ilvl w:val="0"/>
          <w:numId w:val="2"/>
        </w:numPr>
        <w:spacing w:before="100" w:beforeAutospacing="1" w:after="100" w:afterAutospacing="1" w:line="240" w:lineRule="auto"/>
        <w:ind w:left="760"/>
        <w:textAlignment w:val="baseline"/>
        <w:rPr>
          <w:rFonts w:ascii="Times New Roman" w:eastAsia="Times New Roman" w:hAnsi="Times New Roman" w:cs="Times New Roman"/>
          <w:color w:val="000000"/>
          <w:sz w:val="26"/>
          <w:szCs w:val="26"/>
        </w:rPr>
      </w:pPr>
      <w:r w:rsidRPr="00282489">
        <w:rPr>
          <w:rFonts w:ascii="Times New Roman" w:eastAsia="Times New Roman" w:hAnsi="Times New Roman" w:cs="Times New Roman"/>
          <w:color w:val="000000"/>
          <w:sz w:val="30"/>
          <w:szCs w:val="30"/>
        </w:rPr>
        <w:t xml:space="preserve">Humanism was . . . </w:t>
      </w:r>
    </w:p>
    <w:p w:rsidR="00282489" w:rsidRPr="00282489" w:rsidRDefault="00282489" w:rsidP="00282489">
      <w:pPr>
        <w:spacing w:after="0" w:line="240" w:lineRule="auto"/>
        <w:rPr>
          <w:rFonts w:ascii="Times New Roman" w:eastAsia="Times New Roman" w:hAnsi="Times New Roman" w:cs="Times New Roman"/>
          <w:color w:val="000000"/>
          <w:sz w:val="27"/>
          <w:szCs w:val="27"/>
        </w:rPr>
      </w:pPr>
      <w:r w:rsidRPr="00282489">
        <w:rPr>
          <w:rFonts w:ascii="Times New Roman" w:eastAsia="Times New Roman" w:hAnsi="Times New Roman" w:cs="Times New Roman"/>
          <w:color w:val="000000"/>
          <w:sz w:val="32"/>
          <w:szCs w:val="32"/>
        </w:rPr>
        <w:sym w:font="Symbol" w:char="F0B7"/>
      </w:r>
      <w:r w:rsidRPr="00282489">
        <w:rPr>
          <w:rFonts w:ascii="Times New Roman" w:eastAsia="Times New Roman" w:hAnsi="Times New Roman" w:cs="Times New Roman"/>
          <w:color w:val="000000"/>
          <w:sz w:val="32"/>
          <w:szCs w:val="32"/>
        </w:rPr>
        <w:t xml:space="preserve">  </w:t>
      </w:r>
      <w:proofErr w:type="gramStart"/>
      <w:r w:rsidRPr="00282489">
        <w:rPr>
          <w:rFonts w:ascii="Times New Roman" w:eastAsia="Times New Roman" w:hAnsi="Times New Roman" w:cs="Times New Roman"/>
          <w:color w:val="000000"/>
          <w:sz w:val="32"/>
          <w:szCs w:val="32"/>
        </w:rPr>
        <w:t>A system of thought that rejects certain religious beliefs and centers on humans, their values, capacities, and worth.</w:t>
      </w:r>
      <w:proofErr w:type="gramEnd"/>
      <w:r w:rsidRPr="00282489">
        <w:rPr>
          <w:rFonts w:ascii="Times New Roman" w:eastAsia="Times New Roman" w:hAnsi="Times New Roman" w:cs="Times New Roman"/>
          <w:color w:val="000000"/>
          <w:sz w:val="27"/>
          <w:szCs w:val="27"/>
        </w:rPr>
        <w:br/>
      </w:r>
      <w:r w:rsidRPr="00282489">
        <w:rPr>
          <w:rFonts w:ascii="Times New Roman" w:eastAsia="Times New Roman" w:hAnsi="Times New Roman" w:cs="Times New Roman"/>
          <w:color w:val="000000"/>
          <w:sz w:val="32"/>
          <w:szCs w:val="32"/>
        </w:rPr>
        <w:sym w:font="Symbol" w:char="F0B7"/>
      </w:r>
      <w:r w:rsidRPr="00282489">
        <w:rPr>
          <w:rFonts w:ascii="Times New Roman" w:eastAsia="Times New Roman" w:hAnsi="Times New Roman" w:cs="Times New Roman"/>
          <w:color w:val="000000"/>
          <w:sz w:val="32"/>
          <w:szCs w:val="32"/>
        </w:rPr>
        <w:t xml:space="preserve">  </w:t>
      </w:r>
      <w:proofErr w:type="gramStart"/>
      <w:r w:rsidRPr="00282489">
        <w:rPr>
          <w:rFonts w:ascii="Times New Roman" w:eastAsia="Times New Roman" w:hAnsi="Times New Roman" w:cs="Times New Roman"/>
          <w:color w:val="000000"/>
          <w:sz w:val="32"/>
          <w:szCs w:val="32"/>
        </w:rPr>
        <w:t>Concern with the interests, needs, and welfare of humanity.</w:t>
      </w:r>
      <w:proofErr w:type="gramEnd"/>
      <w:r w:rsidRPr="00282489">
        <w:rPr>
          <w:rFonts w:ascii="Times New Roman" w:eastAsia="Times New Roman" w:hAnsi="Times New Roman" w:cs="Times New Roman"/>
          <w:color w:val="000000"/>
          <w:sz w:val="27"/>
          <w:szCs w:val="27"/>
        </w:rPr>
        <w:br/>
      </w:r>
      <w:r w:rsidRPr="00282489">
        <w:rPr>
          <w:rFonts w:ascii="Times New Roman" w:eastAsia="Times New Roman" w:hAnsi="Times New Roman" w:cs="Times New Roman"/>
          <w:color w:val="000000"/>
          <w:sz w:val="32"/>
          <w:szCs w:val="32"/>
        </w:rPr>
        <w:sym w:font="Symbol" w:char="F0B7"/>
      </w:r>
      <w:r w:rsidRPr="00282489">
        <w:rPr>
          <w:rFonts w:ascii="Times New Roman" w:eastAsia="Times New Roman" w:hAnsi="Times New Roman" w:cs="Times New Roman"/>
          <w:color w:val="000000"/>
          <w:sz w:val="32"/>
          <w:szCs w:val="32"/>
        </w:rPr>
        <w:t xml:space="preserve">  The study of the humanities; learning in the liberal arts.</w:t>
      </w:r>
      <w:r w:rsidRPr="00282489">
        <w:rPr>
          <w:rFonts w:ascii="Times New Roman" w:eastAsia="Times New Roman" w:hAnsi="Times New Roman" w:cs="Times New Roman"/>
          <w:color w:val="000000"/>
          <w:sz w:val="27"/>
          <w:szCs w:val="27"/>
        </w:rPr>
        <w:br/>
      </w:r>
      <w:r w:rsidRPr="00282489">
        <w:rPr>
          <w:rFonts w:ascii="Times New Roman" w:eastAsia="Times New Roman" w:hAnsi="Times New Roman" w:cs="Times New Roman"/>
          <w:color w:val="000000"/>
          <w:sz w:val="32"/>
          <w:szCs w:val="32"/>
        </w:rPr>
        <w:sym w:font="Symbol" w:char="F0B7"/>
      </w:r>
      <w:r w:rsidRPr="00282489">
        <w:rPr>
          <w:rFonts w:ascii="Times New Roman" w:eastAsia="Times New Roman" w:hAnsi="Times New Roman" w:cs="Times New Roman"/>
          <w:color w:val="000000"/>
          <w:sz w:val="32"/>
          <w:szCs w:val="32"/>
        </w:rPr>
        <w:t xml:space="preserve">  </w:t>
      </w:r>
      <w:proofErr w:type="gramStart"/>
      <w:r w:rsidRPr="00282489">
        <w:rPr>
          <w:rFonts w:ascii="Times New Roman" w:eastAsia="Times New Roman" w:hAnsi="Times New Roman" w:cs="Times New Roman"/>
          <w:color w:val="000000"/>
          <w:sz w:val="32"/>
          <w:szCs w:val="32"/>
        </w:rPr>
        <w:t>A cultural and intellectual movement of the Renaissance that emphasized secular concerns as a result of the rediscovery and study of the literature, art, and civilization of ancient Greece and Rome.</w:t>
      </w:r>
      <w:proofErr w:type="gramEnd"/>
      <w:r w:rsidRPr="00282489">
        <w:rPr>
          <w:rFonts w:ascii="Times New Roman" w:eastAsia="Times New Roman" w:hAnsi="Times New Roman" w:cs="Times New Roman"/>
          <w:color w:val="000000"/>
          <w:sz w:val="32"/>
          <w:szCs w:val="32"/>
        </w:rPr>
        <w:br/>
      </w:r>
      <w:r w:rsidRPr="00282489">
        <w:rPr>
          <w:rFonts w:ascii="Times New Roman" w:eastAsia="Times New Roman" w:hAnsi="Times New Roman" w:cs="Times New Roman"/>
          <w:color w:val="000000"/>
          <w:sz w:val="32"/>
          <w:szCs w:val="32"/>
        </w:rPr>
        <w:br/>
        <w:t xml:space="preserve">Citation: </w:t>
      </w:r>
      <w:r w:rsidRPr="00282489">
        <w:rPr>
          <w:rFonts w:ascii="Times New Roman" w:eastAsia="Times New Roman" w:hAnsi="Times New Roman" w:cs="Times New Roman"/>
          <w:color w:val="000000"/>
          <w:sz w:val="30"/>
          <w:szCs w:val="30"/>
        </w:rPr>
        <w:t>The American Heritage Dictionary Online [</w:t>
      </w:r>
      <w:hyperlink r:id="rId5" w:anchor="ixzz1rHZW9ymm" w:history="1">
        <w:r w:rsidRPr="00282489">
          <w:rPr>
            <w:rFonts w:ascii="Times New Roman" w:eastAsia="Times New Roman" w:hAnsi="Times New Roman" w:cs="Times New Roman"/>
            <w:color w:val="000000"/>
            <w:sz w:val="32"/>
          </w:rPr>
          <w:t>http://www.answers.com/topic/humanism#ixzz1rHZW9ymm]</w:t>
        </w:r>
      </w:hyperlink>
    </w:p>
    <w:p w:rsidR="00282489" w:rsidRPr="00282489" w:rsidRDefault="00282489" w:rsidP="00282489">
      <w:pPr>
        <w:numPr>
          <w:ilvl w:val="0"/>
          <w:numId w:val="3"/>
        </w:numPr>
        <w:spacing w:before="100" w:beforeAutospacing="1" w:after="100" w:afterAutospacing="1" w:line="240" w:lineRule="auto"/>
        <w:textAlignment w:val="baseline"/>
        <w:rPr>
          <w:rFonts w:ascii="Times New Roman" w:eastAsia="Times New Roman" w:hAnsi="Times New Roman" w:cs="Times New Roman"/>
          <w:color w:val="000000"/>
          <w:sz w:val="26"/>
          <w:szCs w:val="26"/>
        </w:rPr>
      </w:pPr>
      <w:r w:rsidRPr="00282489">
        <w:rPr>
          <w:rFonts w:ascii="Times New Roman" w:eastAsia="Times New Roman" w:hAnsi="Times New Roman" w:cs="Times New Roman"/>
          <w:color w:val="000000"/>
          <w:sz w:val="32"/>
          <w:szCs w:val="32"/>
        </w:rPr>
        <w:t>The Renaissance: The Beginning of Modern Painting</w:t>
      </w:r>
    </w:p>
    <w:p w:rsidR="00282489" w:rsidRPr="00282489" w:rsidRDefault="00282489" w:rsidP="00282489">
      <w:pPr>
        <w:spacing w:after="0" w:line="240" w:lineRule="auto"/>
        <w:ind w:left="720" w:firstLine="720"/>
        <w:rPr>
          <w:rFonts w:ascii="Times New Roman" w:eastAsia="Times New Roman" w:hAnsi="Times New Roman" w:cs="Times New Roman"/>
          <w:color w:val="000000"/>
          <w:sz w:val="27"/>
          <w:szCs w:val="27"/>
        </w:rPr>
      </w:pPr>
      <w:r w:rsidRPr="00282489">
        <w:rPr>
          <w:rFonts w:ascii="Times New Roman" w:eastAsia="Times New Roman" w:hAnsi="Times New Roman" w:cs="Times New Roman"/>
          <w:color w:val="000000"/>
          <w:sz w:val="32"/>
          <w:szCs w:val="32"/>
        </w:rPr>
        <w:t>“In the early 1400s, the world woke up. From its beginnings in Florence, Italy, this renaissance, or rebirth, of culture spread to Rome and Venice, then in 1500, to the rest of Europe (known as the Northern Renaissance): the Netherlands, Germany, France, Spain, and England.</w:t>
      </w:r>
    </w:p>
    <w:p w:rsidR="00282489" w:rsidRPr="00282489" w:rsidRDefault="00282489" w:rsidP="00282489">
      <w:pPr>
        <w:spacing w:after="0" w:line="240" w:lineRule="auto"/>
        <w:ind w:left="720"/>
        <w:rPr>
          <w:rFonts w:ascii="Times New Roman" w:eastAsia="Times New Roman" w:hAnsi="Times New Roman" w:cs="Times New Roman"/>
          <w:color w:val="000000"/>
          <w:sz w:val="27"/>
          <w:szCs w:val="27"/>
        </w:rPr>
      </w:pPr>
      <w:r w:rsidRPr="00282489">
        <w:rPr>
          <w:rFonts w:ascii="Times New Roman" w:eastAsia="Times New Roman" w:hAnsi="Times New Roman" w:cs="Times New Roman"/>
          <w:color w:val="000000"/>
          <w:sz w:val="32"/>
        </w:rPr>
        <w:lastRenderedPageBreak/>
        <w:tab/>
      </w:r>
      <w:r w:rsidRPr="00282489">
        <w:rPr>
          <w:rFonts w:ascii="Times New Roman" w:eastAsia="Times New Roman" w:hAnsi="Times New Roman" w:cs="Times New Roman"/>
          <w:color w:val="000000"/>
          <w:sz w:val="32"/>
          <w:szCs w:val="32"/>
        </w:rPr>
        <w:t xml:space="preserve">Common elements were the rediscovery of art and literature of Greece and Rome, the scientific study of the body and the natural world, and the intent to reproduce the forms of nature realistically. . . . </w:t>
      </w:r>
    </w:p>
    <w:p w:rsidR="00282489" w:rsidRPr="00282489" w:rsidRDefault="00282489" w:rsidP="00282489">
      <w:pPr>
        <w:spacing w:after="0" w:line="240" w:lineRule="auto"/>
        <w:ind w:left="720"/>
        <w:rPr>
          <w:rFonts w:ascii="Times New Roman" w:eastAsia="Times New Roman" w:hAnsi="Times New Roman" w:cs="Times New Roman"/>
          <w:color w:val="000000"/>
          <w:sz w:val="27"/>
          <w:szCs w:val="27"/>
        </w:rPr>
      </w:pPr>
      <w:r w:rsidRPr="00282489">
        <w:rPr>
          <w:rFonts w:ascii="Times New Roman" w:eastAsia="Times New Roman" w:hAnsi="Times New Roman" w:cs="Times New Roman"/>
          <w:color w:val="000000"/>
          <w:sz w:val="32"/>
        </w:rPr>
        <w:tab/>
      </w:r>
      <w:r w:rsidRPr="00282489">
        <w:rPr>
          <w:rFonts w:ascii="Times New Roman" w:eastAsia="Times New Roman" w:hAnsi="Times New Roman" w:cs="Times New Roman"/>
          <w:color w:val="000000"/>
          <w:sz w:val="32"/>
          <w:szCs w:val="32"/>
        </w:rPr>
        <w:t xml:space="preserve">During the Renaissance, such things as the exploration of new continents and scientific research boosted man’s belief in </w:t>
      </w:r>
      <w:proofErr w:type="gramStart"/>
      <w:r w:rsidRPr="00282489">
        <w:rPr>
          <w:rFonts w:ascii="Times New Roman" w:eastAsia="Times New Roman" w:hAnsi="Times New Roman" w:cs="Times New Roman"/>
          <w:color w:val="000000"/>
          <w:sz w:val="32"/>
          <w:szCs w:val="32"/>
        </w:rPr>
        <w:t>himself</w:t>
      </w:r>
      <w:proofErr w:type="gramEnd"/>
      <w:r w:rsidRPr="00282489">
        <w:rPr>
          <w:rFonts w:ascii="Times New Roman" w:eastAsia="Times New Roman" w:hAnsi="Times New Roman" w:cs="Times New Roman"/>
          <w:color w:val="000000"/>
          <w:sz w:val="32"/>
          <w:szCs w:val="32"/>
        </w:rPr>
        <w:t xml:space="preserve">, while, at the same time, the Protestant Reformation decreased the sway of the church. As a result, the study of God the Supreme Being was replaced by the study of the human being.” </w:t>
      </w:r>
    </w:p>
    <w:p w:rsidR="00D84480" w:rsidRDefault="00282489" w:rsidP="00282489">
      <w:r w:rsidRPr="00282489">
        <w:rPr>
          <w:rFonts w:ascii="Times New Roman" w:eastAsia="Times New Roman" w:hAnsi="Times New Roman" w:cs="Times New Roman"/>
          <w:color w:val="000000"/>
          <w:sz w:val="30"/>
          <w:szCs w:val="30"/>
        </w:rPr>
        <w:t xml:space="preserve">Citation: “The Annotated Mona Lisa: A Crash Course in Art History from Prehistoric to Post-Modern, Second Edition.” Author: Carol Strickland. Publisher: Andrews </w:t>
      </w:r>
      <w:proofErr w:type="spellStart"/>
      <w:r w:rsidRPr="00282489">
        <w:rPr>
          <w:rFonts w:ascii="Times New Roman" w:eastAsia="Times New Roman" w:hAnsi="Times New Roman" w:cs="Times New Roman"/>
          <w:color w:val="000000"/>
          <w:sz w:val="30"/>
          <w:szCs w:val="30"/>
        </w:rPr>
        <w:t>McMeel</w:t>
      </w:r>
      <w:proofErr w:type="spellEnd"/>
      <w:r w:rsidRPr="00282489">
        <w:rPr>
          <w:rFonts w:ascii="Times New Roman" w:eastAsia="Times New Roman" w:hAnsi="Times New Roman" w:cs="Times New Roman"/>
          <w:color w:val="000000"/>
          <w:sz w:val="30"/>
          <w:szCs w:val="30"/>
        </w:rPr>
        <w:t xml:space="preserve"> Publishing, LLC, 2007.</w:t>
      </w:r>
    </w:p>
    <w:sectPr w:rsidR="00D84480" w:rsidSect="00D844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511"/>
    <w:multiLevelType w:val="multilevel"/>
    <w:tmpl w:val="C3DA0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C64F2C"/>
    <w:multiLevelType w:val="multilevel"/>
    <w:tmpl w:val="0A0A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C466C"/>
    <w:multiLevelType w:val="multilevel"/>
    <w:tmpl w:val="B6A6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82489"/>
    <w:rsid w:val="00282489"/>
    <w:rsid w:val="007A5EA8"/>
    <w:rsid w:val="00D84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480"/>
  </w:style>
  <w:style w:type="paragraph" w:styleId="Heading1">
    <w:name w:val="heading 1"/>
    <w:basedOn w:val="Normal"/>
    <w:link w:val="Heading1Char"/>
    <w:uiPriority w:val="9"/>
    <w:qFormat/>
    <w:rsid w:val="00282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48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824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2489"/>
    <w:rPr>
      <w:color w:val="0000FF"/>
      <w:u w:val="single"/>
    </w:rPr>
  </w:style>
  <w:style w:type="character" w:customStyle="1" w:styleId="apple-tab-span">
    <w:name w:val="apple-tab-span"/>
    <w:basedOn w:val="DefaultParagraphFont"/>
    <w:rsid w:val="00282489"/>
  </w:style>
</w:styles>
</file>

<file path=word/webSettings.xml><?xml version="1.0" encoding="utf-8"?>
<w:webSettings xmlns:r="http://schemas.openxmlformats.org/officeDocument/2006/relationships" xmlns:w="http://schemas.openxmlformats.org/wordprocessingml/2006/main">
  <w:divs>
    <w:div w:id="528841463">
      <w:bodyDiv w:val="1"/>
      <w:marLeft w:val="0"/>
      <w:marRight w:val="0"/>
      <w:marTop w:val="0"/>
      <w:marBottom w:val="0"/>
      <w:divBdr>
        <w:top w:val="none" w:sz="0" w:space="0" w:color="auto"/>
        <w:left w:val="none" w:sz="0" w:space="0" w:color="auto"/>
        <w:bottom w:val="none" w:sz="0" w:space="0" w:color="auto"/>
        <w:right w:val="none" w:sz="0" w:space="0" w:color="auto"/>
      </w:divBdr>
      <w:divsChild>
        <w:div w:id="1923098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swers.com/topic/human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2</cp:revision>
  <dcterms:created xsi:type="dcterms:W3CDTF">2012-07-23T15:03:00Z</dcterms:created>
  <dcterms:modified xsi:type="dcterms:W3CDTF">2012-07-23T15:04:00Z</dcterms:modified>
</cp:coreProperties>
</file>